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8.5 -->
  <w:body>
    <w:p>
      <w:pPr>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SEQ CHAPTER \h \r 1</w:instrText>
      </w:r>
      <w:r>
        <w:rPr>
          <w:rFonts w:ascii="Times New Roman" w:hAnsi="Times New Roman" w:cs="Times New Roman"/>
        </w:rPr>
        <w:fldChar w:fldCharType="separate"/>
      </w:r>
      <w:r>
        <w:rPr>
          <w:rFonts w:ascii="Times New Roman" w:hAnsi="Times New Roman" w:cs="Times New Roman"/>
        </w:rPr>
        <w:fldChar w:fldCharType="end"/>
      </w:r>
      <w:r>
        <w:rPr>
          <w:rFonts w:ascii="Times New Roman" w:hAnsi="Times New Roman" w:cs="Times New Roman"/>
          <w:b/>
        </w:rPr>
        <w:t>Release Notes for Hot Patch Version 03.01.00.07</w:t>
      </w:r>
    </w:p>
    <w:p>
      <w:pPr>
        <w:jc w:val="center"/>
        <w:rPr>
          <w:rFonts w:ascii="Times New Roman" w:hAnsi="Times New Roman" w:cs="Times New Roman"/>
        </w:rPr>
      </w:pPr>
      <w:r>
        <w:rPr>
          <w:rFonts w:ascii="Times New Roman" w:hAnsi="Times New Roman" w:cs="Times New Roman"/>
        </w:rPr>
        <w:t>(changes since 03.01.00.06)</w:t>
      </w:r>
    </w:p>
    <w:p>
      <w:pPr>
        <w:jc w:val="center"/>
        <w:rPr>
          <w:rFonts w:ascii="Times New Roman" w:hAnsi="Times New Roman" w:cs="Times New Roman"/>
          <w:b/>
        </w:rPr>
      </w:pPr>
    </w:p>
    <w:p>
      <w:pPr>
        <w:rPr>
          <w:rFonts w:ascii="Times New Roman" w:hAnsi="Times New Roman" w:cs="Times New Roman"/>
        </w:rPr>
      </w:pPr>
      <w:r>
        <w:rPr>
          <w:rFonts w:ascii="Times New Roman" w:hAnsi="Times New Roman" w:cs="Times New Roman"/>
          <w:b/>
        </w:rPr>
        <w:t>All Modes of Play</w:t>
      </w:r>
      <w:r>
        <w:rPr>
          <w:rFonts w:ascii="Times New Roman" w:hAnsi="Times New Roman" w:cs="Times New Roman"/>
        </w:rPr>
        <w:t xml:space="preserve"> </w:t>
      </w:r>
    </w:p>
    <w:p>
      <w:pPr>
        <w:rPr>
          <w:rFonts w:ascii="Times New Roman" w:hAnsi="Times New Roman" w:cs="Times New Roman"/>
        </w:rPr>
      </w:pPr>
    </w:p>
    <w:p>
      <w:pPr>
        <w:rPr>
          <w:rFonts w:ascii="Times New Roman" w:hAnsi="Times New Roman" w:cs="Times New Roman"/>
        </w:rPr>
      </w:pPr>
      <w:r>
        <w:rPr>
          <w:rFonts w:ascii="Times New Roman" w:hAnsi="Times New Roman" w:cs="Times New Roman"/>
          <w:u w:val="single"/>
        </w:rPr>
        <w:t>Land Operations</w:t>
      </w:r>
    </w:p>
    <w:p>
      <w:pPr>
        <w:pStyle w:val="Level1"/>
        <w:numPr>
          <w:ilvl w:val="0"/>
          <w:numId w:val="1"/>
        </w:numPr>
        <w:ind w:left="720" w:hanging="720"/>
        <w:rPr>
          <w:rFonts w:ascii="Times New Roman" w:hAnsi="Times New Roman" w:cs="Times New Roman"/>
        </w:rPr>
      </w:pPr>
      <w:r>
        <w:rPr>
          <w:rFonts w:ascii="Times New Roman" w:hAnsi="Times New Roman" w:cs="Times New Roman"/>
        </w:rPr>
        <w:tab/>
      </w:r>
      <w:r>
        <w:rPr>
          <w:rFonts w:ascii="Times New Roman" w:hAnsi="Times New Roman" w:cs="Times New Roman"/>
          <w:sz w:val="22"/>
        </w:rPr>
        <w:t>Fixed an initialization problem with land combat.  Sometimes restoring a saved game had the land combat resolution starting with the Advance After Combat phase, which caused a fatal error.</w:t>
      </w:r>
    </w:p>
    <w:p>
      <w:pPr>
        <w:pStyle w:val="Heading1"/>
        <w:rPr>
          <w:sz w:val="22"/>
        </w:rPr>
      </w:pPr>
    </w:p>
    <w:p>
      <w:pPr>
        <w:pStyle w:val="Level1"/>
        <w:numPr>
          <w:ilvl w:val="0"/>
          <w:numId w:val="1"/>
        </w:numPr>
        <w:ind w:left="720" w:hanging="720"/>
        <w:rPr>
          <w:rFonts w:ascii="Times New Roman" w:hAnsi="Times New Roman" w:cs="Times New Roman"/>
          <w:sz w:val="22"/>
        </w:rPr>
      </w:pPr>
      <w:r>
        <w:rPr>
          <w:rFonts w:ascii="Times New Roman" w:hAnsi="Times New Roman" w:cs="Times New Roman"/>
          <w:sz w:val="22"/>
        </w:rPr>
        <w:tab/>
        <w:t>Fixed a problem with Retreats from a Land Combat when the retreating units overrun air and/or naval units belonging to the attacking player.  The program now interrupts the retreat sequence of play with a digression to process the overrun units (usually forcing them to rebase) before returning to the retreat subphase of the land combat resolution phase.</w:t>
      </w:r>
    </w:p>
    <w:p>
      <w:pPr>
        <w:pStyle w:val="Heading1"/>
        <w:rPr>
          <w:sz w:val="24"/>
        </w:rPr>
      </w:pPr>
    </w:p>
    <w:p>
      <w:pPr>
        <w:pStyle w:val="Heading1"/>
        <w:rPr>
          <w:sz w:val="24"/>
        </w:rPr>
      </w:pPr>
      <w:r>
        <w:rPr>
          <w:sz w:val="24"/>
          <w:u w:val="single"/>
        </w:rPr>
        <w:t>Naval Operations</w:t>
      </w:r>
    </w:p>
    <w:p>
      <w:pPr>
        <w:pStyle w:val="Level1"/>
        <w:numPr>
          <w:ilvl w:val="0"/>
          <w:numId w:val="1"/>
        </w:numPr>
        <w:ind w:left="720" w:hanging="720"/>
        <w:rPr>
          <w:rFonts w:ascii="Times New Roman" w:hAnsi="Times New Roman" w:cs="Times New Roman"/>
        </w:rPr>
      </w:pPr>
      <w:r>
        <w:rPr>
          <w:rFonts w:ascii="Times New Roman" w:hAnsi="Times New Roman" w:cs="Times New Roman"/>
        </w:rPr>
        <w:tab/>
      </w:r>
      <w:r>
        <w:rPr>
          <w:rFonts w:ascii="Times New Roman" w:hAnsi="Times New Roman" w:cs="Times New Roman"/>
          <w:sz w:val="22"/>
        </w:rPr>
        <w:t>Fixed the Choose Section form so it once again shows the sea area name in the form’s title.</w:t>
      </w:r>
    </w:p>
    <w:p>
      <w:pPr>
        <w:pStyle w:val="Heading1"/>
        <w:rPr>
          <w:sz w:val="22"/>
        </w:rPr>
      </w:pPr>
      <w:r>
        <w:rPr>
          <w:sz w:val="24"/>
        </w:rPr>
        <w:tab/>
      </w:r>
    </w:p>
    <w:p>
      <w:pPr>
        <w:pStyle w:val="Level1"/>
        <w:numPr>
          <w:ilvl w:val="0"/>
          <w:numId w:val="1"/>
        </w:numPr>
        <w:ind w:left="720" w:hanging="720"/>
        <w:rPr>
          <w:rFonts w:ascii="Times New Roman" w:hAnsi="Times New Roman" w:cs="Times New Roman"/>
          <w:sz w:val="22"/>
        </w:rPr>
      </w:pPr>
      <w:r>
        <w:rPr>
          <w:rFonts w:ascii="Times New Roman" w:hAnsi="Times New Roman" w:cs="Times New Roman"/>
          <w:sz w:val="22"/>
        </w:rPr>
        <w:tab/>
        <w:t>Fixed a problem with destroying naval units that cannot return to base during the Stay At Sea/Return To Base phases.</w:t>
        <w:tab/>
        <w:tab/>
        <w:t xml:space="preserve">  </w:t>
        <w:tab/>
        <w:tab/>
        <w:tab/>
      </w:r>
    </w:p>
    <w:p>
      <w:pPr>
        <w:pStyle w:val="Heading1"/>
        <w:rPr>
          <w:sz w:val="24"/>
        </w:rPr>
      </w:pPr>
    </w:p>
    <w:p>
      <w:pPr>
        <w:pStyle w:val="Heading1"/>
        <w:rPr>
          <w:sz w:val="24"/>
        </w:rPr>
      </w:pPr>
      <w:r>
        <w:rPr>
          <w:sz w:val="24"/>
          <w:u w:val="single"/>
        </w:rPr>
        <w:t>Use Oil</w:t>
      </w:r>
      <w:r>
        <w:rPr>
          <w:sz w:val="24"/>
        </w:rPr>
        <w:tab/>
      </w:r>
    </w:p>
    <w:p>
      <w:pPr>
        <w:pStyle w:val="Level1"/>
        <w:numPr>
          <w:ilvl w:val="0"/>
          <w:numId w:val="1"/>
        </w:numPr>
        <w:ind w:left="720" w:hanging="720"/>
        <w:rPr>
          <w:rFonts w:ascii="Times New Roman" w:hAnsi="Times New Roman" w:cs="Times New Roman"/>
        </w:rPr>
      </w:pPr>
      <w:r>
        <w:rPr>
          <w:rFonts w:ascii="Times New Roman" w:hAnsi="Times New Roman" w:cs="Times New Roman"/>
        </w:rPr>
        <w:tab/>
      </w:r>
      <w:r>
        <w:rPr>
          <w:rFonts w:ascii="Times New Roman" w:hAnsi="Times New Roman" w:cs="Times New Roman"/>
          <w:sz w:val="22"/>
        </w:rPr>
        <w:t>Fixed a newly created problem with the Use Oil form where the Expend Oil button was incorrectly disabled.  That occurred when there was only one unit to reorganize and/or only one oil source available.</w:t>
      </w:r>
    </w:p>
    <w:p>
      <w:pPr>
        <w:pStyle w:val="Heading1"/>
        <w:rPr>
          <w:sz w:val="24"/>
        </w:rPr>
      </w:pPr>
    </w:p>
    <w:p>
      <w:pPr>
        <w:pStyle w:val="Heading1"/>
        <w:rPr>
          <w:sz w:val="24"/>
        </w:rPr>
      </w:pPr>
      <w:r>
        <w:rPr>
          <w:sz w:val="24"/>
          <w:u w:val="single"/>
        </w:rPr>
        <w:t>Vichy France</w:t>
      </w:r>
    </w:p>
    <w:p>
      <w:pPr>
        <w:pStyle w:val="Level1"/>
        <w:numPr>
          <w:ilvl w:val="0"/>
          <w:numId w:val="1"/>
        </w:numPr>
        <w:ind w:left="720" w:hanging="720"/>
        <w:rPr>
          <w:rFonts w:ascii="Times New Roman" w:hAnsi="Times New Roman" w:cs="Times New Roman"/>
        </w:rPr>
      </w:pPr>
      <w:r>
        <w:rPr>
          <w:rFonts w:ascii="Times New Roman" w:hAnsi="Times New Roman" w:cs="Times New Roman"/>
        </w:rPr>
        <w:tab/>
      </w:r>
      <w:r>
        <w:rPr>
          <w:rFonts w:ascii="Times New Roman" w:hAnsi="Times New Roman" w:cs="Times New Roman"/>
          <w:sz w:val="22"/>
        </w:rPr>
        <w:t>Fixed a problem with collapsing Vichy France where convoy units with more than 1 convoy point where being rolled for captured/destruction/escape as a single unit, instead of first being split into separate single point convoys, followed by each convoy point/unit then being rolled for capture/destruction/escape separately.</w:t>
      </w:r>
    </w:p>
    <w:p>
      <w:pPr>
        <w:pStyle w:val="Heading1"/>
        <w:rPr>
          <w:sz w:val="24"/>
        </w:rPr>
      </w:pPr>
    </w:p>
    <w:p>
      <w:pPr>
        <w:pStyle w:val="Heading1"/>
        <w:rPr>
          <w:sz w:val="24"/>
        </w:rPr>
      </w:pPr>
      <w:r>
        <w:rPr>
          <w:sz w:val="24"/>
          <w:u w:val="single"/>
        </w:rPr>
        <w:t>Other</w:t>
      </w:r>
    </w:p>
    <w:p>
      <w:pPr>
        <w:pStyle w:val="Level1"/>
        <w:numPr>
          <w:ilvl w:val="0"/>
          <w:numId w:val="1"/>
        </w:numPr>
        <w:ind w:left="720" w:hanging="720"/>
        <w:rPr>
          <w:rFonts w:ascii="Times New Roman" w:hAnsi="Times New Roman" w:cs="Times New Roman"/>
        </w:rPr>
      </w:pPr>
      <w:r>
        <w:rPr>
          <w:rFonts w:ascii="Times New Roman" w:hAnsi="Times New Roman" w:cs="Times New Roman"/>
        </w:rPr>
        <w:tab/>
      </w:r>
      <w:r>
        <w:rPr>
          <w:rFonts w:ascii="Times New Roman" w:hAnsi="Times New Roman" w:cs="Times New Roman"/>
          <w:sz w:val="22"/>
        </w:rPr>
        <w:t>Fixed a typo in the Start Game form.</w:t>
      </w:r>
    </w:p>
    <w:p>
      <w:pPr>
        <w:pStyle w:val="Heading1"/>
        <w:rPr>
          <w:sz w:val="22"/>
        </w:rPr>
      </w:pPr>
    </w:p>
    <w:p>
      <w:pPr>
        <w:pStyle w:val="Level1"/>
        <w:numPr>
          <w:ilvl w:val="0"/>
          <w:numId w:val="1"/>
        </w:numPr>
        <w:ind w:left="720" w:hanging="720"/>
        <w:rPr>
          <w:rFonts w:ascii="Times New Roman" w:hAnsi="Times New Roman" w:cs="Times New Roman"/>
          <w:sz w:val="22"/>
        </w:rPr>
      </w:pPr>
      <w:r>
        <w:rPr>
          <w:rFonts w:ascii="Times New Roman" w:hAnsi="Times New Roman" w:cs="Times New Roman"/>
          <w:sz w:val="22"/>
        </w:rPr>
        <w:tab/>
        <w:t xml:space="preserve">Fixed a problem with partisans never appearing in minor countries at war with a major power (A), but whose controlling major power is not at war with A.  For example, if Italy is at war with Greece, which is controlled by the Commonwealth, and Italy is not at war with the Commonwealth, then Greek partisans were not appearing.   </w:t>
      </w:r>
    </w:p>
    <w:p>
      <w:pPr>
        <w:pStyle w:val="Heading1"/>
        <w:rPr>
          <w:sz w:val="22"/>
        </w:rPr>
      </w:pPr>
    </w:p>
    <w:p>
      <w:pPr>
        <w:pStyle w:val="Heading1"/>
        <w:rPr>
          <w:sz w:val="22"/>
        </w:rPr>
      </w:pPr>
    </w:p>
    <w:p>
      <w:pPr>
        <w:pStyle w:val="Heading1"/>
        <w:rPr>
          <w:sz w:val="24"/>
        </w:rPr>
      </w:pPr>
    </w:p>
    <w:p>
      <w:pPr>
        <w:pStyle w:val="Heading1"/>
        <w:rPr>
          <w:sz w:val="24"/>
        </w:rPr>
      </w:pPr>
    </w:p>
    <w:p>
      <w:pPr>
        <w:pStyle w:val="Heading1"/>
        <w:rPr>
          <w:sz w:val="24"/>
        </w:rPr>
      </w:pPr>
    </w:p>
    <w:p>
      <w:pPr>
        <w:pStyle w:val="Heading1"/>
        <w:rPr>
          <w:sz w:val="24"/>
        </w:rPr>
      </w:pPr>
    </w:p>
    <w:p>
      <w:pPr>
        <w:pStyle w:val="Heading1"/>
        <w:rPr>
          <w:sz w:val="22"/>
        </w:rPr>
      </w:pPr>
    </w:p>
    <w:p>
      <w:pPr>
        <w:pStyle w:val="Heading1"/>
        <w:rPr>
          <w:sz w:val="24"/>
        </w:rPr>
      </w:pPr>
      <w:r>
        <w:rPr>
          <w:sz w:val="24"/>
        </w:rPr>
        <w:tab/>
        <w:tab/>
        <w:tab/>
      </w:r>
    </w:p>
    <w:p>
      <w:pPr>
        <w:pStyle w:val="Heading1"/>
        <w:rPr>
          <w:sz w:val="24"/>
        </w:rPr>
      </w:pPr>
      <w:r>
        <w:rPr>
          <w:sz w:val="24"/>
        </w:rPr>
        <w:tab/>
        <w:tab/>
        <w:tab/>
        <w:tab/>
      </w:r>
    </w:p>
    <w:p>
      <w:pPr>
        <w:pStyle w:val="Heading1"/>
        <w:rPr>
          <w:sz w:val="24"/>
        </w:rPr>
      </w:pPr>
      <w:r>
        <w:rPr>
          <w:sz w:val="24"/>
        </w:rPr>
        <w:tab/>
        <w:tab/>
        <w:tab/>
        <w:tab/>
        <w:tab/>
      </w:r>
    </w:p>
    <w:p>
      <w:pPr>
        <w:pStyle w:val="Heading1"/>
        <w:rPr>
          <w:sz w:val="24"/>
        </w:rPr>
      </w:pPr>
    </w:p>
    <w:p>
      <w:pPr>
        <w:pStyle w:val="Heading1"/>
        <w:rPr>
          <w:sz w:val="24"/>
        </w:rPr>
      </w:pPr>
      <w:r>
        <w:rPr>
          <w:sz w:val="24"/>
        </w:rPr>
        <w:tab/>
        <w:tab/>
        <w:tab/>
      </w:r>
    </w:p>
    <w:p>
      <w:pPr>
        <w:pStyle w:val="Heading1"/>
        <w:rPr>
          <w:sz w:val="24"/>
        </w:rPr>
      </w:pPr>
    </w:p>
    <w:p>
      <w:pPr>
        <w:pStyle w:val="Heading1"/>
        <w:rPr>
          <w:sz w:val="24"/>
        </w:rPr>
      </w:pPr>
      <w:r>
        <w:rPr>
          <w:sz w:val="24"/>
        </w:rPr>
        <w:tab/>
        <w:tab/>
      </w:r>
    </w:p>
    <w:sectPr>
      <w:pgSz w:w="12240" w:h="15840"/>
      <w:pgMar w:top="540" w:right="900" w:bottom="540" w:left="900" w:header="720" w:footer="720" w:gutter="0"/>
      <w:cols w:space="720"/>
      <w:bidi w:val="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00000000" w:usb1="00000000" w:usb2="00000000" w:usb3="00000000" w:csb0="00000001" w:csb1="00000000"/>
  </w:font>
  <w:font w:name="Symbol">
    <w:panose1 w:val="05050102010706020507"/>
    <w:charset w:val="02"/>
    <w:family w:val="roman"/>
    <w:pitch w:val="variable"/>
    <w:sig w:usb0="00000000" w:usb1="00000000" w:usb2="00000000" w:usb3="00000000" w:csb0="80000000" w:csb1="00000000"/>
  </w:font>
  <w:font w:name="Arial">
    <w:panose1 w:val="020B0604020202020204"/>
    <w:charset w:val="00"/>
    <w:family w:val="swiss"/>
    <w:pitch w:val="variable"/>
    <w:sig w:usb0="00000000" w:usb1="00000000" w:usb2="00000000" w:usb3="00000000" w:csb0="00000001" w:csb1="00000000"/>
  </w:font>
  <w:font w:name="Courier New">
    <w:panose1 w:val="02070309020205020404"/>
    <w:charset w:val="00"/>
    <w:family w:val="modern"/>
    <w:pitch w:val="fixed"/>
    <w:sig w:usb0="00000000"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suff w:val="nothing"/>
      <w:lvlText w:val="%1."/>
      <w:lvlJc w:val="left"/>
      <w:pPr>
        <w:ind w:left="0"/>
      </w:pPr>
    </w:lvl>
    <w:lvl w:ilvl="1">
      <w:start w:val="1"/>
      <w:numFmt w:val="lowerLetter"/>
      <w:suff w:val="nothing"/>
      <w:lvlText w:val="%2."/>
      <w:lvlJc w:val="left"/>
      <w:pPr>
        <w:ind w:left="0"/>
      </w:pPr>
    </w:lvl>
    <w:lvl w:ilvl="2">
      <w:start w:val="1"/>
      <w:numFmt w:val="lowerRoman"/>
      <w:suff w:val="nothing"/>
      <w:lvlText w:val="%3."/>
      <w:lvlJc w:val="left"/>
      <w:pPr>
        <w:ind w:left="0"/>
      </w:pPr>
    </w:lvl>
    <w:lvl w:ilvl="3">
      <w:start w:val="1"/>
      <w:numFmt w:val="decimal"/>
      <w:suff w:val="nothing"/>
      <w:lvlText w:val="(%4)"/>
      <w:lvlJc w:val="left"/>
      <w:pPr>
        <w:ind w:left="0"/>
      </w:pPr>
    </w:lvl>
    <w:lvl w:ilvl="4">
      <w:start w:val="1"/>
      <w:numFmt w:val="lowerLetter"/>
      <w:suff w:val="nothing"/>
      <w:lvlText w:val="(%5)"/>
      <w:lvlJc w:val="left"/>
      <w:pPr>
        <w:ind w:left="0"/>
      </w:pPr>
    </w:lvl>
    <w:lvl w:ilvl="5">
      <w:start w:val="1"/>
      <w:numFmt w:val="lowerRoman"/>
      <w:suff w:val="nothing"/>
      <w:lvlText w:val="(%6)"/>
      <w:lvlJc w:val="left"/>
      <w:pPr>
        <w:ind w:left="0"/>
      </w:pPr>
    </w:lvl>
    <w:lvl w:ilvl="6">
      <w:start w:val="1"/>
      <w:numFmt w:val="decimal"/>
      <w:suff w:val="nothing"/>
      <w:lvlText w:val="%7)"/>
      <w:lvlJc w:val="left"/>
      <w:pPr>
        <w:ind w:left="0"/>
      </w:pPr>
    </w:lvl>
    <w:lvl w:ilvl="7">
      <w:start w:val="1"/>
      <w:numFmt w:val="lowerLetter"/>
      <w:suff w:val="nothing"/>
      <w:lvlText w:val="%8)"/>
      <w:lvlJc w:val="left"/>
      <w:pPr>
        <w:ind w:left="0"/>
      </w:pPr>
    </w:lvl>
    <w:lvl w:ilvl="8">
      <w:start w:val="1"/>
      <w:numFmt w:val="lowerRoman"/>
      <w:suff w:val="nothing"/>
      <w:lvlText w:val="%9)"/>
      <w:lvlJc w:val="left"/>
      <w:pPr>
        <w:ind w:left="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00"/>
  <w:bordersDoNotSurroundHeader/>
  <w:bordersDoNotSurroundFooter/>
  <w:defaultTabStop w:val="720"/>
  <w:doNotHyphenateCaps/>
  <w:evenAndOddHeaders/>
  <w:displayHorizontalDrawingGridEvery w:val="0"/>
  <w:doNotShadeFormData/>
  <w:noPunctuationKerning/>
  <w:characterSpacingControl w:val="doNotCompress"/>
  <w:compat>
    <w:noTabHangInd/>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doNotUseIndentAsNumberingTabStop/>
    <w:allowSpaceOfSameStyleInTable/>
    <w:splitPgBreakAndParaMark/>
    <w:useAnsiKerningPairs/>
  </w:compat>
  <w:rsids>
    <w:rsidRoot w:val="00000000"/>
  </w:rsids>
  <m:mathPr>
    <m:mathFont m:val="Times New Roman"/>
  </m:mathPr>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autoSpaceDN/>
      <w:bidi w:val="0"/>
      <w:adjustRightInd/>
      <w:ind w:left="0" w:right="0"/>
      <w:jc w:val="left"/>
      <w:textAlignment w:val="auto"/>
    </w:pPr>
    <w:rPr>
      <w:sz w:val="24"/>
      <w:szCs w:val="20"/>
      <w:rtl w:val="0"/>
      <w:lang w:val="en-US"/>
    </w:rPr>
  </w:style>
  <w:style w:type="paragraph" w:styleId="Heading1">
    <w:name w:val="heading 1"/>
    <w:basedOn w:val="Normal"/>
    <w:next w:val="Normal"/>
    <w:qFormat/>
    <w:rsid w:val="00EF7B96"/>
    <w:pPr>
      <w:keepNext/>
      <w:spacing w:before="240" w:after="60"/>
      <w:jc w:val="left"/>
      <w:outlineLvl w:val="0"/>
    </w:pPr>
    <w:rPr>
      <w:rFonts w:ascii="Arial" w:hAnsi="Arial" w:cs="Arial"/>
      <w:b/>
      <w:bCs/>
      <w:kern w:val="32"/>
      <w:sz w:val="32"/>
      <w:szCs w:val="32"/>
    </w:rPr>
  </w:style>
  <w:style w:type="character" w:default="1" w:styleId="DefaultParagraphFont">
    <w:name w:val="Default Paragraph Font"/>
  </w:style>
  <w:style w:type="paragraph" w:customStyle="1" w:styleId="Level1">
    <w:name w:val="Level 1"/>
    <w:basedOn w:val="Normal"/>
    <w:pPr>
      <w:jc w:val="left"/>
    </w:pPr>
  </w:style>
  <w:style w:type="paragraph" w:customStyle="1" w:styleId="Level2">
    <w:name w:val="Level 2"/>
    <w:basedOn w:val="Normal"/>
    <w:pPr>
      <w:jc w:val="left"/>
    </w:pPr>
  </w:style>
  <w:style w:type="paragraph" w:customStyle="1" w:styleId="Level3">
    <w:name w:val="Level 3"/>
    <w:basedOn w:val="Normal"/>
    <w:pPr>
      <w:jc w:val="left"/>
    </w:pPr>
  </w:style>
  <w:style w:type="paragraph" w:customStyle="1" w:styleId="Level4">
    <w:name w:val="Level 4"/>
    <w:basedOn w:val="Normal"/>
    <w:pPr>
      <w:jc w:val="left"/>
    </w:pPr>
  </w:style>
  <w:style w:type="paragraph" w:customStyle="1" w:styleId="Level5">
    <w:name w:val="Level 5"/>
    <w:basedOn w:val="Normal"/>
    <w:pPr>
      <w:jc w:val="left"/>
    </w:pPr>
  </w:style>
  <w:style w:type="paragraph" w:customStyle="1" w:styleId="Level6">
    <w:name w:val="Level 6"/>
    <w:basedOn w:val="Normal"/>
    <w:pPr>
      <w:jc w:val="left"/>
    </w:pPr>
  </w:style>
  <w:style w:type="paragraph" w:customStyle="1" w:styleId="Level7">
    <w:name w:val="Level 7"/>
    <w:basedOn w:val="Normal"/>
    <w:pPr>
      <w:jc w:val="left"/>
    </w:pPr>
  </w:style>
  <w:style w:type="paragraph" w:customStyle="1" w:styleId="Level8">
    <w:name w:val="Level 8"/>
    <w:basedOn w:val="Normal"/>
    <w:pPr>
      <w:jc w:val="left"/>
    </w:pPr>
  </w:style>
  <w:style w:type="paragraph" w:customStyle="1" w:styleId="Level9">
    <w:name w:val="Level 9"/>
    <w:basedOn w:val="Normal"/>
    <w:pPr>
      <w:jc w:val="left"/>
    </w:pPr>
  </w:style>
  <w:style w:type="paragraph" w:customStyle="1" w:styleId="17">
    <w:name w:val="_17"/>
    <w:basedOn w:val="Normal"/>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left"/>
    </w:pPr>
  </w:style>
  <w:style w:type="paragraph" w:customStyle="1" w:styleId="16">
    <w:name w:val="_16"/>
    <w:basedOn w:val="Normal"/>
    <w:pPr>
      <w:tabs>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jc w:val="left"/>
    </w:pPr>
  </w:style>
  <w:style w:type="paragraph" w:customStyle="1" w:styleId="15">
    <w:name w:val="_15"/>
    <w:basedOn w:val="Normal"/>
    <w:pPr>
      <w:tabs>
        <w:tab w:val="left" w:pos="2160"/>
        <w:tab w:val="left" w:pos="2880"/>
        <w:tab w:val="left" w:pos="3600"/>
        <w:tab w:val="left" w:pos="4320"/>
        <w:tab w:val="left" w:pos="5040"/>
        <w:tab w:val="left" w:pos="5760"/>
        <w:tab w:val="left" w:pos="6480"/>
        <w:tab w:val="left" w:pos="7200"/>
        <w:tab w:val="left" w:pos="7920"/>
        <w:tab w:val="left" w:pos="8640"/>
      </w:tabs>
      <w:ind w:left="2160"/>
      <w:jc w:val="left"/>
    </w:pPr>
  </w:style>
  <w:style w:type="paragraph" w:customStyle="1" w:styleId="14">
    <w:name w:val="_14"/>
    <w:basedOn w:val="Normal"/>
    <w:pPr>
      <w:tabs>
        <w:tab w:val="left" w:pos="2880"/>
        <w:tab w:val="left" w:pos="3600"/>
        <w:tab w:val="left" w:pos="4320"/>
        <w:tab w:val="left" w:pos="5040"/>
        <w:tab w:val="left" w:pos="5760"/>
        <w:tab w:val="left" w:pos="6480"/>
        <w:tab w:val="left" w:pos="7200"/>
        <w:tab w:val="left" w:pos="7920"/>
        <w:tab w:val="left" w:pos="8640"/>
      </w:tabs>
      <w:ind w:left="2880"/>
      <w:jc w:val="left"/>
    </w:pPr>
  </w:style>
  <w:style w:type="paragraph" w:customStyle="1" w:styleId="13">
    <w:name w:val="_13"/>
    <w:basedOn w:val="Normal"/>
    <w:pPr>
      <w:tabs>
        <w:tab w:val="left" w:pos="3600"/>
        <w:tab w:val="left" w:pos="4320"/>
        <w:tab w:val="left" w:pos="5040"/>
        <w:tab w:val="left" w:pos="5760"/>
        <w:tab w:val="left" w:pos="6480"/>
        <w:tab w:val="left" w:pos="7200"/>
        <w:tab w:val="left" w:pos="7920"/>
        <w:tab w:val="left" w:pos="8640"/>
      </w:tabs>
      <w:ind w:left="3600"/>
      <w:jc w:val="left"/>
    </w:pPr>
  </w:style>
  <w:style w:type="paragraph" w:customStyle="1" w:styleId="12">
    <w:name w:val="_12"/>
    <w:basedOn w:val="Normal"/>
    <w:pPr>
      <w:tabs>
        <w:tab w:val="left" w:pos="4320"/>
        <w:tab w:val="left" w:pos="5040"/>
        <w:tab w:val="left" w:pos="5760"/>
        <w:tab w:val="left" w:pos="6480"/>
        <w:tab w:val="left" w:pos="7200"/>
        <w:tab w:val="left" w:pos="7920"/>
        <w:tab w:val="left" w:pos="8640"/>
      </w:tabs>
      <w:ind w:left="4320"/>
      <w:jc w:val="left"/>
    </w:pPr>
  </w:style>
  <w:style w:type="paragraph" w:customStyle="1" w:styleId="11">
    <w:name w:val="_11"/>
    <w:basedOn w:val="Normal"/>
    <w:pPr>
      <w:tabs>
        <w:tab w:val="left" w:pos="5040"/>
        <w:tab w:val="left" w:pos="5760"/>
        <w:tab w:val="left" w:pos="6480"/>
        <w:tab w:val="left" w:pos="7200"/>
        <w:tab w:val="left" w:pos="7920"/>
        <w:tab w:val="left" w:pos="8640"/>
      </w:tabs>
      <w:ind w:left="5040"/>
      <w:jc w:val="left"/>
    </w:pPr>
  </w:style>
  <w:style w:type="paragraph" w:customStyle="1" w:styleId="10">
    <w:name w:val="_10"/>
    <w:basedOn w:val="Normal"/>
    <w:pPr>
      <w:tabs>
        <w:tab w:val="left" w:pos="5760"/>
        <w:tab w:val="left" w:pos="6480"/>
        <w:tab w:val="left" w:pos="7200"/>
        <w:tab w:val="left" w:pos="7920"/>
        <w:tab w:val="left" w:pos="8640"/>
      </w:tabs>
      <w:ind w:left="5760"/>
      <w:jc w:val="left"/>
    </w:pPr>
  </w:style>
  <w:style w:type="paragraph" w:customStyle="1" w:styleId="26">
    <w:name w:val="_26"/>
    <w:basedOn w:val="Normal"/>
    <w:pPr>
      <w:jc w:val="left"/>
    </w:pPr>
  </w:style>
  <w:style w:type="paragraph" w:customStyle="1" w:styleId="25">
    <w:name w:val="_25"/>
    <w:basedOn w:val="Normal"/>
    <w:pPr>
      <w:tabs>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jc w:val="left"/>
    </w:pPr>
  </w:style>
  <w:style w:type="paragraph" w:customStyle="1" w:styleId="24">
    <w:name w:val="_24"/>
    <w:basedOn w:val="Normal"/>
    <w:pPr>
      <w:tabs>
        <w:tab w:val="left" w:pos="2160"/>
        <w:tab w:val="left" w:pos="2880"/>
        <w:tab w:val="left" w:pos="3600"/>
        <w:tab w:val="left" w:pos="4320"/>
        <w:tab w:val="left" w:pos="5040"/>
        <w:tab w:val="left" w:pos="5760"/>
        <w:tab w:val="left" w:pos="6480"/>
        <w:tab w:val="left" w:pos="7200"/>
        <w:tab w:val="left" w:pos="7920"/>
        <w:tab w:val="left" w:pos="8640"/>
      </w:tabs>
      <w:ind w:left="2160"/>
      <w:jc w:val="left"/>
    </w:pPr>
  </w:style>
  <w:style w:type="paragraph" w:customStyle="1" w:styleId="23">
    <w:name w:val="_23"/>
    <w:basedOn w:val="Normal"/>
    <w:pPr>
      <w:tabs>
        <w:tab w:val="left" w:pos="2880"/>
        <w:tab w:val="left" w:pos="3600"/>
        <w:tab w:val="left" w:pos="4320"/>
        <w:tab w:val="left" w:pos="5040"/>
        <w:tab w:val="left" w:pos="5760"/>
        <w:tab w:val="left" w:pos="6480"/>
        <w:tab w:val="left" w:pos="7200"/>
        <w:tab w:val="left" w:pos="7920"/>
        <w:tab w:val="left" w:pos="8640"/>
      </w:tabs>
      <w:ind w:left="2880"/>
      <w:jc w:val="left"/>
    </w:pPr>
  </w:style>
  <w:style w:type="paragraph" w:customStyle="1" w:styleId="22">
    <w:name w:val="_22"/>
    <w:basedOn w:val="Normal"/>
    <w:pPr>
      <w:tabs>
        <w:tab w:val="left" w:pos="3600"/>
        <w:tab w:val="left" w:pos="4320"/>
        <w:tab w:val="left" w:pos="5040"/>
        <w:tab w:val="left" w:pos="5760"/>
        <w:tab w:val="left" w:pos="6480"/>
        <w:tab w:val="left" w:pos="7200"/>
        <w:tab w:val="left" w:pos="7920"/>
        <w:tab w:val="left" w:pos="8640"/>
      </w:tabs>
      <w:ind w:left="3600"/>
      <w:jc w:val="left"/>
    </w:pPr>
  </w:style>
  <w:style w:type="paragraph" w:customStyle="1" w:styleId="21">
    <w:name w:val="_21"/>
    <w:basedOn w:val="Normal"/>
    <w:pPr>
      <w:tabs>
        <w:tab w:val="left" w:pos="4320"/>
        <w:tab w:val="left" w:pos="5040"/>
        <w:tab w:val="left" w:pos="5760"/>
        <w:tab w:val="left" w:pos="6480"/>
        <w:tab w:val="left" w:pos="7200"/>
        <w:tab w:val="left" w:pos="7920"/>
        <w:tab w:val="left" w:pos="8640"/>
      </w:tabs>
      <w:ind w:left="4320"/>
      <w:jc w:val="left"/>
    </w:pPr>
  </w:style>
  <w:style w:type="paragraph" w:customStyle="1" w:styleId="20">
    <w:name w:val="_20"/>
    <w:basedOn w:val="Normal"/>
    <w:pPr>
      <w:tabs>
        <w:tab w:val="left" w:pos="5040"/>
        <w:tab w:val="left" w:pos="5760"/>
        <w:tab w:val="left" w:pos="6480"/>
        <w:tab w:val="left" w:pos="7200"/>
        <w:tab w:val="left" w:pos="7920"/>
        <w:tab w:val="left" w:pos="8640"/>
      </w:tabs>
      <w:ind w:left="5040"/>
      <w:jc w:val="left"/>
    </w:pPr>
  </w:style>
  <w:style w:type="paragraph" w:customStyle="1" w:styleId="19">
    <w:name w:val="_19"/>
    <w:basedOn w:val="Normal"/>
    <w:pPr>
      <w:tabs>
        <w:tab w:val="left" w:pos="5760"/>
        <w:tab w:val="left" w:pos="6480"/>
        <w:tab w:val="left" w:pos="7200"/>
        <w:tab w:val="left" w:pos="7920"/>
        <w:tab w:val="left" w:pos="8640"/>
      </w:tabs>
      <w:ind w:left="5760"/>
      <w:jc w:val="left"/>
    </w:pPr>
  </w:style>
  <w:style w:type="paragraph" w:customStyle="1" w:styleId="18">
    <w:name w:val="_18"/>
    <w:basedOn w:val="Normal"/>
    <w:pPr>
      <w:tabs>
        <w:tab w:val="left" w:pos="6480"/>
        <w:tab w:val="left" w:pos="7200"/>
        <w:tab w:val="left" w:pos="7920"/>
        <w:tab w:val="left" w:pos="8640"/>
      </w:tabs>
      <w:ind w:left="6480"/>
      <w:jc w:val="left"/>
    </w:pPr>
  </w:style>
  <w:style w:type="paragraph" w:customStyle="1" w:styleId="9">
    <w:name w:val="_9"/>
    <w:basedOn w:val="Normal"/>
    <w:pPr>
      <w:tabs>
        <w:tab w:val="left" w:pos="6480"/>
        <w:tab w:val="left" w:pos="7200"/>
        <w:tab w:val="left" w:pos="7920"/>
        <w:tab w:val="left" w:pos="8640"/>
      </w:tabs>
      <w:ind w:left="6480"/>
      <w:jc w:val="left"/>
    </w:pPr>
  </w:style>
  <w:style w:type="paragraph" w:customStyle="1" w:styleId="8">
    <w:name w:val="_8"/>
    <w:basedOn w:val="Normal"/>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left"/>
    </w:pPr>
  </w:style>
  <w:style w:type="paragraph" w:customStyle="1" w:styleId="7">
    <w:name w:val="_7"/>
    <w:basedOn w:val="Normal"/>
    <w:pPr>
      <w:tabs>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jc w:val="left"/>
    </w:pPr>
  </w:style>
  <w:style w:type="paragraph" w:customStyle="1" w:styleId="6">
    <w:name w:val="_6"/>
    <w:basedOn w:val="Normal"/>
    <w:pPr>
      <w:tabs>
        <w:tab w:val="left" w:pos="2160"/>
        <w:tab w:val="left" w:pos="2880"/>
        <w:tab w:val="left" w:pos="3600"/>
        <w:tab w:val="left" w:pos="4320"/>
        <w:tab w:val="left" w:pos="5040"/>
        <w:tab w:val="left" w:pos="5760"/>
        <w:tab w:val="left" w:pos="6480"/>
        <w:tab w:val="left" w:pos="7200"/>
        <w:tab w:val="left" w:pos="7920"/>
        <w:tab w:val="left" w:pos="8640"/>
      </w:tabs>
      <w:ind w:left="2160"/>
      <w:jc w:val="left"/>
    </w:pPr>
  </w:style>
  <w:style w:type="paragraph" w:customStyle="1" w:styleId="5">
    <w:name w:val="_5"/>
    <w:basedOn w:val="Normal"/>
    <w:pPr>
      <w:tabs>
        <w:tab w:val="left" w:pos="2880"/>
        <w:tab w:val="left" w:pos="3600"/>
        <w:tab w:val="left" w:pos="4320"/>
        <w:tab w:val="left" w:pos="5040"/>
        <w:tab w:val="left" w:pos="5760"/>
        <w:tab w:val="left" w:pos="6480"/>
        <w:tab w:val="left" w:pos="7200"/>
        <w:tab w:val="left" w:pos="7920"/>
        <w:tab w:val="left" w:pos="8640"/>
      </w:tabs>
      <w:ind w:left="2880"/>
      <w:jc w:val="left"/>
    </w:pPr>
  </w:style>
  <w:style w:type="paragraph" w:customStyle="1" w:styleId="4">
    <w:name w:val="_4"/>
    <w:basedOn w:val="Normal"/>
    <w:pPr>
      <w:tabs>
        <w:tab w:val="left" w:pos="3600"/>
        <w:tab w:val="left" w:pos="4320"/>
        <w:tab w:val="left" w:pos="5040"/>
        <w:tab w:val="left" w:pos="5760"/>
        <w:tab w:val="left" w:pos="6480"/>
        <w:tab w:val="left" w:pos="7200"/>
        <w:tab w:val="left" w:pos="7920"/>
        <w:tab w:val="left" w:pos="8640"/>
      </w:tabs>
      <w:ind w:left="3600"/>
      <w:jc w:val="left"/>
    </w:pPr>
  </w:style>
  <w:style w:type="paragraph" w:customStyle="1" w:styleId="3">
    <w:name w:val="_3"/>
    <w:basedOn w:val="Normal"/>
    <w:pPr>
      <w:tabs>
        <w:tab w:val="left" w:pos="4320"/>
        <w:tab w:val="left" w:pos="5040"/>
        <w:tab w:val="left" w:pos="5760"/>
        <w:tab w:val="left" w:pos="6480"/>
        <w:tab w:val="left" w:pos="7200"/>
        <w:tab w:val="left" w:pos="7920"/>
        <w:tab w:val="left" w:pos="8640"/>
      </w:tabs>
      <w:ind w:left="4320"/>
      <w:jc w:val="left"/>
    </w:pPr>
  </w:style>
  <w:style w:type="paragraph" w:customStyle="1" w:styleId="2">
    <w:name w:val="_2"/>
    <w:basedOn w:val="Normal"/>
    <w:pPr>
      <w:tabs>
        <w:tab w:val="left" w:pos="5040"/>
        <w:tab w:val="left" w:pos="5760"/>
        <w:tab w:val="left" w:pos="6480"/>
        <w:tab w:val="left" w:pos="7200"/>
        <w:tab w:val="left" w:pos="7920"/>
        <w:tab w:val="left" w:pos="8640"/>
      </w:tabs>
      <w:ind w:left="5040"/>
      <w:jc w:val="left"/>
    </w:pPr>
  </w:style>
  <w:style w:type="paragraph" w:customStyle="1" w:styleId="1">
    <w:name w:val="_1"/>
    <w:basedOn w:val="Normal"/>
    <w:pPr>
      <w:tabs>
        <w:tab w:val="left" w:pos="5760"/>
        <w:tab w:val="left" w:pos="6480"/>
        <w:tab w:val="left" w:pos="7200"/>
        <w:tab w:val="left" w:pos="7920"/>
        <w:tab w:val="left" w:pos="8640"/>
      </w:tabs>
      <w:ind w:left="5760"/>
      <w:jc w:val="left"/>
    </w:pPr>
  </w:style>
  <w:style w:type="paragraph" w:customStyle="1" w:styleId="a">
    <w:name w:val="_"/>
    <w:basedOn w:val="Normal"/>
    <w:pPr>
      <w:tabs>
        <w:tab w:val="left" w:pos="6480"/>
        <w:tab w:val="left" w:pos="7200"/>
        <w:tab w:val="left" w:pos="7920"/>
        <w:tab w:val="left" w:pos="8640"/>
      </w:tabs>
      <w:ind w:left="6480"/>
      <w:jc w:val="left"/>
    </w:pPr>
  </w:style>
  <w:style w:type="paragraph" w:customStyle="1" w:styleId="WPNormal">
    <w:name w:val="WP_Normal"/>
    <w:basedOn w:val="Normal"/>
    <w:pPr>
      <w:jc w:val="left"/>
    </w:pPr>
  </w:style>
  <w:style w:type="paragraph" w:customStyle="1" w:styleId="DefinitionT">
    <w:name w:val="Definition T"/>
    <w:basedOn w:val="Normal"/>
    <w:pPr>
      <w:jc w:val="left"/>
    </w:pPr>
  </w:style>
  <w:style w:type="paragraph" w:customStyle="1" w:styleId="DefinitionL">
    <w:name w:val="Definition L"/>
    <w:basedOn w:val="Normal"/>
    <w:p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jc w:val="left"/>
    </w:pPr>
  </w:style>
  <w:style w:type="character" w:customStyle="1" w:styleId="Definition">
    <w:name w:val="Definition"/>
    <w:basedOn w:val="DefaultParagraphFont"/>
    <w:rPr>
      <w:i/>
      <w:rtl w:val="0"/>
    </w:rPr>
  </w:style>
  <w:style w:type="paragraph" w:customStyle="1" w:styleId="H1">
    <w:name w:val="H1"/>
    <w:basedOn w:val="Normal"/>
    <w:pPr>
      <w:jc w:val="left"/>
    </w:pPr>
    <w:rPr>
      <w:b/>
      <w:sz w:val="48"/>
    </w:rPr>
  </w:style>
  <w:style w:type="paragraph" w:customStyle="1" w:styleId="H2">
    <w:name w:val="H2"/>
    <w:basedOn w:val="Normal"/>
    <w:pPr>
      <w:jc w:val="left"/>
    </w:pPr>
    <w:rPr>
      <w:b/>
      <w:sz w:val="36"/>
    </w:rPr>
  </w:style>
  <w:style w:type="paragraph" w:customStyle="1" w:styleId="H3">
    <w:name w:val="H3"/>
    <w:basedOn w:val="Normal"/>
    <w:pPr>
      <w:jc w:val="left"/>
    </w:pPr>
    <w:rPr>
      <w:b/>
      <w:sz w:val="28"/>
    </w:rPr>
  </w:style>
  <w:style w:type="paragraph" w:customStyle="1" w:styleId="H4">
    <w:name w:val="H4"/>
    <w:basedOn w:val="Normal"/>
    <w:pPr>
      <w:jc w:val="left"/>
    </w:pPr>
    <w:rPr>
      <w:b/>
    </w:rPr>
  </w:style>
  <w:style w:type="paragraph" w:customStyle="1" w:styleId="H5">
    <w:name w:val="H5"/>
    <w:basedOn w:val="Normal"/>
    <w:pPr>
      <w:jc w:val="left"/>
    </w:pPr>
    <w:rPr>
      <w:b/>
    </w:rPr>
  </w:style>
  <w:style w:type="paragraph" w:customStyle="1" w:styleId="H6">
    <w:name w:val="H6"/>
    <w:basedOn w:val="Normal"/>
    <w:pPr>
      <w:jc w:val="left"/>
    </w:pPr>
    <w:rPr>
      <w:b/>
      <w:sz w:val="16"/>
    </w:rPr>
  </w:style>
  <w:style w:type="paragraph" w:customStyle="1" w:styleId="Address">
    <w:name w:val="Address"/>
    <w:basedOn w:val="Normal"/>
    <w:pPr>
      <w:jc w:val="left"/>
    </w:pPr>
    <w:rPr>
      <w:i/>
    </w:rPr>
  </w:style>
  <w:style w:type="paragraph" w:customStyle="1" w:styleId="Blockquote">
    <w:name w:val="Blockquote"/>
    <w:basedOn w:val="Normal"/>
    <w:p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right="360"/>
      <w:jc w:val="left"/>
    </w:pPr>
  </w:style>
  <w:style w:type="character" w:customStyle="1" w:styleId="CITE">
    <w:name w:val="CITE"/>
    <w:basedOn w:val="DefaultParagraphFont"/>
    <w:rPr>
      <w:i/>
      <w:rtl w:val="0"/>
    </w:rPr>
  </w:style>
  <w:style w:type="character" w:customStyle="1" w:styleId="CODE">
    <w:name w:val="CODE"/>
    <w:basedOn w:val="DefaultParagraphFont"/>
    <w:rPr>
      <w:rFonts w:ascii="Courier New" w:hAnsi="Courier New"/>
      <w:rtl w:val="0"/>
    </w:rPr>
  </w:style>
  <w:style w:type="character" w:customStyle="1" w:styleId="WPEmphasis">
    <w:name w:val="WP_Emphasis"/>
    <w:basedOn w:val="DefaultParagraphFont"/>
    <w:rPr>
      <w:i/>
      <w:rtl w:val="0"/>
    </w:rPr>
  </w:style>
  <w:style w:type="character" w:customStyle="1" w:styleId="WPHyperlink">
    <w:name w:val="WP_Hyperlink"/>
    <w:basedOn w:val="DefaultParagraphFont"/>
    <w:rPr>
      <w:color w:val="0000FF"/>
      <w:u w:val="single"/>
    </w:rPr>
  </w:style>
  <w:style w:type="character" w:customStyle="1" w:styleId="FollowedHype">
    <w:name w:val="FollowedHype"/>
    <w:basedOn w:val="DefaultParagraphFont"/>
    <w:rPr>
      <w:color w:val="800080"/>
      <w:u w:val="single"/>
    </w:rPr>
  </w:style>
  <w:style w:type="character" w:customStyle="1" w:styleId="Keyboard">
    <w:name w:val="Keyboard"/>
    <w:basedOn w:val="DefaultParagraphFont"/>
    <w:rPr>
      <w:rFonts w:ascii="Courier New" w:hAnsi="Courier New"/>
      <w:b/>
      <w:rtl w:val="0"/>
    </w:rPr>
  </w:style>
  <w:style w:type="paragraph" w:customStyle="1" w:styleId="Preformatted">
    <w:name w:val="Preformatted"/>
    <w:basedOn w:val="Normal"/>
    <w:pPr>
      <w:tabs>
        <w:tab w:val="left" w:pos="0"/>
        <w:tab w:val="left" w:pos="959"/>
        <w:tab w:val="left" w:pos="1918"/>
        <w:tab w:val="left" w:pos="2876"/>
        <w:tab w:val="left" w:pos="3835"/>
        <w:tab w:val="left" w:pos="4794"/>
        <w:tab w:val="left" w:pos="5754"/>
        <w:tab w:val="left" w:pos="6713"/>
        <w:tab w:val="left" w:pos="7672"/>
        <w:tab w:val="left" w:pos="8630"/>
        <w:tab w:val="left" w:pos="9356"/>
      </w:tabs>
      <w:jc w:val="left"/>
    </w:pPr>
    <w:rPr>
      <w:rFonts w:ascii="Courier New" w:hAnsi="Courier New"/>
    </w:rPr>
  </w:style>
  <w:style w:type="paragraph" w:customStyle="1" w:styleId="zBottomof">
    <w:name w:val="zBottom of"/>
    <w:basedOn w:val="Normal"/>
    <w:pPr>
      <w:pBdr>
        <w:top w:val="double" w:sz="8" w:space="0" w:color="000000"/>
      </w:pBdr>
      <w:shd w:val="clear" w:color="auto" w:fill="auto"/>
      <w:jc w:val="center"/>
    </w:pPr>
    <w:rPr>
      <w:rFonts w:ascii="Arial" w:hAnsi="Arial"/>
      <w:sz w:val="16"/>
    </w:rPr>
  </w:style>
  <w:style w:type="paragraph" w:customStyle="1" w:styleId="zTopofFor">
    <w:name w:val="zTop of For"/>
    <w:basedOn w:val="Normal"/>
    <w:pPr>
      <w:pBdr>
        <w:bottom w:val="double" w:sz="8" w:space="0" w:color="000000"/>
      </w:pBdr>
      <w:shd w:val="clear" w:color="auto" w:fill="auto"/>
      <w:jc w:val="center"/>
    </w:pPr>
    <w:rPr>
      <w:rFonts w:ascii="Arial" w:hAnsi="Arial"/>
      <w:sz w:val="16"/>
    </w:rPr>
  </w:style>
  <w:style w:type="character" w:customStyle="1" w:styleId="Sample">
    <w:name w:val="Sample"/>
    <w:basedOn w:val="DefaultParagraphFont"/>
    <w:rPr>
      <w:rFonts w:ascii="Courier New" w:hAnsi="Courier New"/>
      <w:rtl w:val="0"/>
    </w:rPr>
  </w:style>
  <w:style w:type="character" w:customStyle="1" w:styleId="WPStrong">
    <w:name w:val="WP_Strong"/>
    <w:basedOn w:val="DefaultParagraphFont"/>
    <w:rPr>
      <w:b/>
      <w:rtl w:val="0"/>
    </w:rPr>
  </w:style>
  <w:style w:type="character" w:customStyle="1" w:styleId="Typewriter">
    <w:name w:val="Typewriter"/>
    <w:basedOn w:val="DefaultParagraphFont"/>
    <w:rPr>
      <w:rFonts w:ascii="Courier New" w:hAnsi="Courier New"/>
      <w:rtl w:val="0"/>
    </w:rPr>
  </w:style>
  <w:style w:type="character" w:customStyle="1" w:styleId="Variable">
    <w:name w:val="Variable"/>
    <w:basedOn w:val="DefaultParagraphFont"/>
    <w:rPr>
      <w:i/>
      <w:rtl w:val="0"/>
    </w:rPr>
  </w:style>
  <w:style w:type="character" w:customStyle="1" w:styleId="HTMLMarkup">
    <w:name w:val="HTML Markup"/>
    <w:basedOn w:val="DefaultParagraphFont"/>
    <w:rPr>
      <w:vanish/>
      <w:color w:val="FF0000"/>
    </w:rPr>
  </w:style>
  <w:style w:type="character" w:customStyle="1" w:styleId="Comment">
    <w:name w:val="Comment"/>
    <w:basedOn w:val="DefaultParagraphFont"/>
    <w:rPr>
      <w:vanish/>
    </w:rPr>
  </w:style>
  <w:style w:type="paragraph" w:customStyle="1" w:styleId="Pa12">
    <w:name w:val="Pa12"/>
    <w:basedOn w:val="Normal"/>
    <w:pPr>
      <w:spacing w:line="221" w:lineRule="atLeast"/>
      <w:jc w:val="left"/>
    </w:p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numbering" Target="numbering.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